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EYFS PE Skills Progression Document</w:t>
      </w:r>
    </w:p>
    <w:p w:rsidR="00000000" w:rsidDel="00000000" w:rsidP="00000000" w:rsidRDefault="00000000" w:rsidRPr="00000000" w14:paraId="00000002">
      <w:pPr>
        <w:pStyle w:val="Heading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Physical Development</w:t>
      </w:r>
    </w:p>
    <w:tbl>
      <w:tblPr>
        <w:tblStyle w:val="Table1"/>
        <w:tblW w:w="8640.0" w:type="dxa"/>
        <w:jc w:val="left"/>
        <w:tblInd w:w="-115.0" w:type="dxa"/>
        <w:tblLayout w:type="fixed"/>
        <w:tblLook w:val="0400"/>
      </w:tblPr>
      <w:tblGrid>
        <w:gridCol w:w="4320"/>
        <w:gridCol w:w="4320"/>
        <w:tblGridChange w:id="0">
          <w:tblGrid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Locomotion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Move safely with control</w:t>
              <w:br w:type="textWrapping"/>
              <w:t xml:space="preserve">- Run using big steps, stop using small steps</w:t>
              <w:br w:type="textWrapping"/>
              <w:t xml:space="preserve">- Begin to jump with two feet</w:t>
              <w:br w:type="textWrapping"/>
              <w:t xml:space="preserve">- Early hopping and skipping patterns</w:t>
              <w:br w:type="textWrapping"/>
              <w:t xml:space="preserve">Reception:</w:t>
              <w:br w:type="textWrapping"/>
              <w:t xml:space="preserve">- Confident running with direction changes</w:t>
              <w:br w:type="textWrapping"/>
              <w:t xml:space="preserve">- Safe landing with bent knees</w:t>
              <w:br w:type="textWrapping"/>
              <w:t xml:space="preserve">- Controlled hopping</w:t>
              <w:br w:type="textWrapping"/>
              <w:t xml:space="preserve">- Consistent hop-step skipping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Balancing &amp; Core Stability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Hold arms out for balance</w:t>
              <w:br w:type="textWrapping"/>
              <w:t xml:space="preserve">- Maintain stillness briefly</w:t>
              <w:br w:type="textWrapping"/>
              <w:t xml:space="preserve">Reception:</w:t>
              <w:br w:type="textWrapping"/>
              <w:t xml:space="preserve">- Balance for longer durations</w:t>
              <w:br w:type="textWrapping"/>
              <w:t xml:space="preserve">- Use complex balances</w:t>
              <w:br w:type="textWrapping"/>
              <w:t xml:space="preserve">- Hold balances for a count of five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Travel &amp; Spatial Awareness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Move safely, find space</w:t>
              <w:br w:type="textWrapping"/>
              <w:t xml:space="preserve">- Explore crawling, rolling, sliding</w:t>
              <w:br w:type="textWrapping"/>
              <w:t xml:space="preserve">Reception:</w:t>
              <w:br w:type="textWrapping"/>
              <w:t xml:space="preserve">- Travel confidently at different speeds</w:t>
              <w:br w:type="textWrapping"/>
              <w:t xml:space="preserve">- Quick changes of direction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Ball Skills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Roll/stop a ball</w:t>
              <w:br w:type="textWrapping"/>
              <w:t xml:space="preserve">- Throw towards large targets</w:t>
              <w:br w:type="textWrapping"/>
              <w:t xml:space="preserve">- Begin catching</w:t>
              <w:br w:type="textWrapping"/>
              <w:t xml:space="preserve">- Dribble with feet</w:t>
              <w:br w:type="textWrapping"/>
              <w:t xml:space="preserve">Reception:</w:t>
              <w:br w:type="textWrapping"/>
              <w:t xml:space="preserve">- Accurate throwing at small targets</w:t>
              <w:br w:type="textWrapping"/>
              <w:t xml:space="preserve">- Catch with ready position</w:t>
              <w:br w:type="textWrapping"/>
              <w:t xml:space="preserve">- Bounce and catch</w:t>
              <w:br w:type="textWrapping"/>
              <w:t xml:space="preserve">- Control dribbling with hands/feet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Basic shapes (star, tuck)</w:t>
              <w:br w:type="textWrapping"/>
              <w:t xml:space="preserve">- Simple jumps</w:t>
              <w:br w:type="textWrapping"/>
              <w:t xml:space="preserve">- Rocking movements</w:t>
              <w:br w:type="textWrapping"/>
              <w:t xml:space="preserve">Reception:</w:t>
              <w:br w:type="textWrapping"/>
              <w:t xml:space="preserve">- Shapes (pike, straddle)</w:t>
              <w:br w:type="textWrapping"/>
              <w:t xml:space="preserve">- Controlled balances</w:t>
              <w:br w:type="textWrapping"/>
              <w:t xml:space="preserve">- Early rolls (straight, barrel)</w:t>
              <w:br w:type="textWrapping"/>
              <w:t xml:space="preserve">- Travel over/under/around apparatus</w:t>
            </w:r>
          </w:p>
        </w:tc>
      </w:tr>
    </w:tbl>
    <w:p w:rsidR="00000000" w:rsidDel="00000000" w:rsidP="00000000" w:rsidRDefault="00000000" w:rsidRPr="00000000" w14:paraId="0000000F">
      <w:pPr>
        <w:pStyle w:val="Heading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Personal, Social &amp; Emotional</w:t>
      </w:r>
    </w:p>
    <w:tbl>
      <w:tblPr>
        <w:tblStyle w:val="Table2"/>
        <w:tblW w:w="8640.0" w:type="dxa"/>
        <w:jc w:val="left"/>
        <w:tblInd w:w="-115.0" w:type="dxa"/>
        <w:tblLayout w:type="fixed"/>
        <w:tblLook w:val="0400"/>
      </w:tblPr>
      <w:tblGrid>
        <w:gridCol w:w="4320"/>
        <w:gridCol w:w="4320"/>
        <w:tblGridChange w:id="0">
          <w:tblGrid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PSED Skills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Take turns</w:t>
              <w:br w:type="textWrapping"/>
              <w:t xml:space="preserve">- Share with support</w:t>
              <w:br w:type="textWrapping"/>
              <w:t xml:space="preserve">- Follow simple rules</w:t>
              <w:br w:type="textWrapping"/>
              <w:t xml:space="preserve">Reception:</w:t>
              <w:br w:type="textWrapping"/>
              <w:t xml:space="preserve">- Work with partners/groups</w:t>
              <w:br w:type="textWrapping"/>
              <w:t xml:space="preserve">- Manage emotions in games</w:t>
              <w:br w:type="textWrapping"/>
              <w:t xml:space="preserve">- Show perseverance and honesty</w:t>
            </w:r>
          </w:p>
        </w:tc>
      </w:tr>
    </w:tbl>
    <w:p w:rsidR="00000000" w:rsidDel="00000000" w:rsidP="00000000" w:rsidRDefault="00000000" w:rsidRPr="00000000" w14:paraId="00000014">
      <w:pPr>
        <w:pStyle w:val="Heading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Communication &amp; Language</w:t>
      </w:r>
    </w:p>
    <w:tbl>
      <w:tblPr>
        <w:tblStyle w:val="Table3"/>
        <w:tblW w:w="8640.0" w:type="dxa"/>
        <w:jc w:val="left"/>
        <w:tblInd w:w="-115.0" w:type="dxa"/>
        <w:tblLayout w:type="fixed"/>
        <w:tblLook w:val="0400"/>
      </w:tblPr>
      <w:tblGrid>
        <w:gridCol w:w="4320"/>
        <w:gridCol w:w="4320"/>
        <w:tblGridChange w:id="0">
          <w:tblGrid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C&amp;L Skills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Use basic movement vocabulary</w:t>
              <w:br w:type="textWrapping"/>
              <w:t xml:space="preserve">- Follow simple instructions</w:t>
              <w:br w:type="textWrapping"/>
              <w:t xml:space="preserve">Reception:</w:t>
              <w:br w:type="textWrapping"/>
              <w:t xml:space="preserve">- Use wider vocabulary</w:t>
              <w:br w:type="textWrapping"/>
              <w:t xml:space="preserve">- Give simple feedback</w:t>
              <w:br w:type="textWrapping"/>
              <w:t xml:space="preserve">- Explain choices and tactics</w:t>
            </w:r>
          </w:p>
        </w:tc>
      </w:tr>
    </w:tbl>
    <w:p w:rsidR="00000000" w:rsidDel="00000000" w:rsidP="00000000" w:rsidRDefault="00000000" w:rsidRPr="00000000" w14:paraId="00000019">
      <w:pPr>
        <w:pStyle w:val="Heading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Thinking Skills</w:t>
      </w:r>
    </w:p>
    <w:tbl>
      <w:tblPr>
        <w:tblStyle w:val="Table4"/>
        <w:tblW w:w="8640.0" w:type="dxa"/>
        <w:jc w:val="left"/>
        <w:tblInd w:w="-115.0" w:type="dxa"/>
        <w:tblLayout w:type="fixed"/>
        <w:tblLook w:val="0400"/>
      </w:tblPr>
      <w:tblGrid>
        <w:gridCol w:w="4320"/>
        <w:gridCol w:w="4320"/>
        <w:tblGridChange w:id="0">
          <w:tblGrid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Thinking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Nursery:</w:t>
              <w:br w:type="textWrapping"/>
              <w:t xml:space="preserve">- Make simple decisions</w:t>
              <w:br w:type="textWrapping"/>
              <w:t xml:space="preserve">- Begin reflecting</w:t>
              <w:br w:type="textWrapping"/>
              <w:t xml:space="preserve">Reception:</w:t>
              <w:br w:type="textWrapping"/>
              <w:t xml:space="preserve">- Apply tactics</w:t>
              <w:br w:type="textWrapping"/>
              <w:t xml:space="preserve">- Make independent choices</w:t>
              <w:br w:type="textWrapping"/>
              <w:t xml:space="preserve">- Reflect on performance</w:t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GB5GEYgypsxAj7vsKhLHncvR6w==">CgMxLjA4AHIhMTdCRGtUdWdVclVDd1ZxcUxnWE80bktMN21yd2RySWhu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